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7B" w:rsidRDefault="00A4707B" w:rsidP="00A4707B">
      <w:pPr>
        <w:spacing w:line="520" w:lineRule="exact"/>
        <w:jc w:val="left"/>
        <w:rPr>
          <w:rFonts w:ascii="方正仿宋简体" w:eastAsia="方正仿宋简体" w:hAnsi="方正仿宋简体" w:cs="方正仿宋简体" w:hint="eastAsia"/>
          <w:sz w:val="24"/>
          <w:szCs w:val="24"/>
        </w:rPr>
      </w:pPr>
      <w:bookmarkStart w:id="0" w:name="_GoBack"/>
      <w:bookmarkEnd w:id="0"/>
      <w:r>
        <w:rPr>
          <w:rStyle w:val="a7"/>
          <w:rFonts w:ascii="方正小标宋简体" w:eastAsia="方正小标宋简体" w:hint="eastAsia"/>
          <w:b w:val="0"/>
          <w:kern w:val="0"/>
          <w:sz w:val="44"/>
          <w:szCs w:val="44"/>
        </w:rPr>
        <w:t>成都市</w:t>
      </w:r>
      <w:proofErr w:type="gramStart"/>
      <w:r>
        <w:rPr>
          <w:rStyle w:val="a7"/>
          <w:rFonts w:ascii="方正小标宋简体" w:eastAsia="方正小标宋简体" w:hint="eastAsia"/>
          <w:b w:val="0"/>
          <w:kern w:val="0"/>
          <w:sz w:val="44"/>
          <w:szCs w:val="44"/>
        </w:rPr>
        <w:t>青白江</w:t>
      </w:r>
      <w:proofErr w:type="gramEnd"/>
      <w:r>
        <w:rPr>
          <w:rStyle w:val="a7"/>
          <w:rFonts w:ascii="方正小标宋简体" w:eastAsia="方正小标宋简体" w:hint="eastAsia"/>
          <w:b w:val="0"/>
          <w:kern w:val="0"/>
          <w:sz w:val="44"/>
          <w:szCs w:val="44"/>
        </w:rPr>
        <w:t>区2022年</w:t>
      </w:r>
      <w:r>
        <w:rPr>
          <w:rStyle w:val="a7"/>
          <w:rFonts w:ascii="方正小标宋简体" w:eastAsia="方正小标宋简体" w:hint="eastAsia"/>
          <w:b w:val="0"/>
          <w:w w:val="95"/>
          <w:kern w:val="0"/>
          <w:sz w:val="44"/>
          <w:szCs w:val="44"/>
        </w:rPr>
        <w:t>面向社会公开招募公共卫生特别服务岗人员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岗位表</w:t>
      </w:r>
      <w:r>
        <w:rPr>
          <w:rFonts w:ascii="方正仿宋简体" w:eastAsia="方正仿宋简体" w:hAnsi="方正仿宋简体" w:cs="方正仿宋简体" w:hint="eastAsia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300"/>
        <w:gridCol w:w="1215"/>
        <w:gridCol w:w="735"/>
        <w:gridCol w:w="1140"/>
        <w:gridCol w:w="960"/>
        <w:gridCol w:w="3633"/>
        <w:gridCol w:w="2022"/>
        <w:gridCol w:w="2022"/>
      </w:tblGrid>
      <w:tr w:rsidR="00A4707B" w:rsidRPr="006163D2" w:rsidTr="00146AC6">
        <w:trPr>
          <w:trHeight w:val="305"/>
        </w:trPr>
        <w:tc>
          <w:tcPr>
            <w:tcW w:w="1216" w:type="dxa"/>
            <w:vMerge w:val="restart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招募单位</w:t>
            </w:r>
          </w:p>
        </w:tc>
        <w:tc>
          <w:tcPr>
            <w:tcW w:w="1300" w:type="dxa"/>
            <w:vMerge w:val="restart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岗位类型</w:t>
            </w:r>
          </w:p>
        </w:tc>
        <w:tc>
          <w:tcPr>
            <w:tcW w:w="1215" w:type="dxa"/>
            <w:vMerge w:val="restart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735" w:type="dxa"/>
            <w:vMerge w:val="restart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755" w:type="dxa"/>
            <w:gridSpan w:val="4"/>
            <w:vAlign w:val="center"/>
          </w:tcPr>
          <w:p w:rsidR="00A4707B" w:rsidRPr="006163D2" w:rsidRDefault="00A4707B" w:rsidP="00146A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招聘条件</w:t>
            </w:r>
          </w:p>
        </w:tc>
        <w:tc>
          <w:tcPr>
            <w:tcW w:w="2022" w:type="dxa"/>
            <w:vMerge w:val="restart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主要工作职责</w:t>
            </w:r>
          </w:p>
        </w:tc>
      </w:tr>
      <w:tr w:rsidR="00A4707B" w:rsidRPr="006163D2" w:rsidTr="00146AC6">
        <w:trPr>
          <w:trHeight w:val="282"/>
        </w:trPr>
        <w:tc>
          <w:tcPr>
            <w:tcW w:w="1216" w:type="dxa"/>
            <w:vMerge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960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633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2022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2022" w:type="dxa"/>
            <w:vMerge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</w:p>
        </w:tc>
      </w:tr>
      <w:tr w:rsidR="00A4707B" w:rsidRPr="006163D2" w:rsidTr="00146AC6">
        <w:trPr>
          <w:trHeight w:val="1647"/>
        </w:trPr>
        <w:tc>
          <w:tcPr>
            <w:tcW w:w="1216" w:type="dxa"/>
            <w:vMerge w:val="restart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成都市</w:t>
            </w:r>
            <w:proofErr w:type="gramStart"/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青白江</w:t>
            </w:r>
            <w:proofErr w:type="gramEnd"/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区卫健局</w:t>
            </w:r>
          </w:p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医疗卫生岗（应急岗）</w:t>
            </w:r>
          </w:p>
        </w:tc>
        <w:tc>
          <w:tcPr>
            <w:tcW w:w="1215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0101</w:t>
            </w:r>
          </w:p>
        </w:tc>
        <w:tc>
          <w:tcPr>
            <w:tcW w:w="735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27</w:t>
            </w:r>
          </w:p>
        </w:tc>
        <w:tc>
          <w:tcPr>
            <w:tcW w:w="1140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大专及以上学历</w:t>
            </w:r>
          </w:p>
        </w:tc>
        <w:tc>
          <w:tcPr>
            <w:tcW w:w="960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医药卫生类专业</w:t>
            </w:r>
          </w:p>
        </w:tc>
        <w:tc>
          <w:tcPr>
            <w:tcW w:w="3633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1.省内普通高校2022届毕业生；</w:t>
            </w:r>
          </w:p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2.离校未就业的省内普通高校2021届毕业生；</w:t>
            </w:r>
          </w:p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3.省外普通高校2022届四川籍毕业生。</w:t>
            </w:r>
          </w:p>
        </w:tc>
        <w:tc>
          <w:tcPr>
            <w:tcW w:w="2022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服务期限1年，服务期满可申请延期。</w:t>
            </w:r>
          </w:p>
        </w:tc>
        <w:tc>
          <w:tcPr>
            <w:tcW w:w="2022" w:type="dxa"/>
            <w:vMerge w:val="restart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协助开展核酸采样检测、医疗应急救治、隔离场所管控、流行病学调查、密接转运、传染病防治监督、公共卫生服务保障等工作。</w:t>
            </w:r>
          </w:p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</w:p>
        </w:tc>
      </w:tr>
      <w:tr w:rsidR="00A4707B" w:rsidRPr="006163D2" w:rsidTr="00146AC6">
        <w:trPr>
          <w:trHeight w:val="1289"/>
        </w:trPr>
        <w:tc>
          <w:tcPr>
            <w:tcW w:w="1216" w:type="dxa"/>
            <w:vMerge/>
            <w:vAlign w:val="center"/>
          </w:tcPr>
          <w:p w:rsidR="00A4707B" w:rsidRPr="006163D2" w:rsidRDefault="00A4707B" w:rsidP="00146AC6">
            <w:pPr>
              <w:widowControl/>
              <w:snapToGrid w:val="0"/>
              <w:spacing w:line="5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医疗卫生岗（其他岗）</w:t>
            </w:r>
          </w:p>
        </w:tc>
        <w:tc>
          <w:tcPr>
            <w:tcW w:w="1215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0102</w:t>
            </w:r>
          </w:p>
        </w:tc>
        <w:tc>
          <w:tcPr>
            <w:tcW w:w="735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89</w:t>
            </w:r>
          </w:p>
        </w:tc>
        <w:tc>
          <w:tcPr>
            <w:tcW w:w="1140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大专及以上学历</w:t>
            </w:r>
          </w:p>
        </w:tc>
        <w:tc>
          <w:tcPr>
            <w:tcW w:w="960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</w:rPr>
              <w:t>医药卫生类专业</w:t>
            </w:r>
          </w:p>
        </w:tc>
        <w:tc>
          <w:tcPr>
            <w:tcW w:w="3633" w:type="dxa"/>
            <w:vAlign w:val="center"/>
          </w:tcPr>
          <w:p w:rsidR="00A4707B" w:rsidRPr="006163D2" w:rsidRDefault="00A4707B" w:rsidP="00A4707B">
            <w:pPr>
              <w:numPr>
                <w:ilvl w:val="0"/>
                <w:numId w:val="1"/>
              </w:numPr>
              <w:tabs>
                <w:tab w:val="left" w:pos="312"/>
              </w:tabs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省内普通高校2022届毕业生；</w:t>
            </w:r>
          </w:p>
          <w:p w:rsidR="00A4707B" w:rsidRPr="006163D2" w:rsidRDefault="00A4707B" w:rsidP="00A4707B">
            <w:pPr>
              <w:numPr>
                <w:ilvl w:val="0"/>
                <w:numId w:val="1"/>
              </w:numPr>
              <w:tabs>
                <w:tab w:val="left" w:pos="312"/>
              </w:tabs>
              <w:spacing w:line="520" w:lineRule="exact"/>
              <w:jc w:val="lef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离校未就业的省内普通高校2021届毕业生；</w:t>
            </w:r>
          </w:p>
          <w:p w:rsidR="00A4707B" w:rsidRPr="006163D2" w:rsidRDefault="00A4707B" w:rsidP="00A4707B">
            <w:pPr>
              <w:numPr>
                <w:ilvl w:val="0"/>
                <w:numId w:val="1"/>
              </w:numPr>
              <w:tabs>
                <w:tab w:val="left" w:pos="312"/>
              </w:tabs>
              <w:spacing w:line="520" w:lineRule="exact"/>
              <w:jc w:val="lef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省外普通高校2022届四川籍</w:t>
            </w: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lastRenderedPageBreak/>
              <w:t>毕业生。</w:t>
            </w:r>
          </w:p>
        </w:tc>
        <w:tc>
          <w:tcPr>
            <w:tcW w:w="2022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lastRenderedPageBreak/>
              <w:t>服务期限3年</w:t>
            </w:r>
          </w:p>
        </w:tc>
        <w:tc>
          <w:tcPr>
            <w:tcW w:w="2022" w:type="dxa"/>
            <w:vMerge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</w:p>
        </w:tc>
      </w:tr>
      <w:tr w:rsidR="00A4707B" w:rsidRPr="006163D2" w:rsidTr="00146AC6">
        <w:trPr>
          <w:trHeight w:val="1454"/>
        </w:trPr>
        <w:tc>
          <w:tcPr>
            <w:tcW w:w="1216" w:type="dxa"/>
            <w:vAlign w:val="center"/>
          </w:tcPr>
          <w:p w:rsidR="00A4707B" w:rsidRPr="006163D2" w:rsidRDefault="00A4707B" w:rsidP="00146AC6">
            <w:pPr>
              <w:widowControl/>
              <w:snapToGrid w:val="0"/>
              <w:spacing w:line="52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成都市青白江区教育局</w:t>
            </w:r>
          </w:p>
        </w:tc>
        <w:tc>
          <w:tcPr>
            <w:tcW w:w="1300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校医辅助岗</w:t>
            </w:r>
          </w:p>
        </w:tc>
        <w:tc>
          <w:tcPr>
            <w:tcW w:w="1215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0103</w:t>
            </w:r>
          </w:p>
        </w:tc>
        <w:tc>
          <w:tcPr>
            <w:tcW w:w="735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15</w:t>
            </w:r>
          </w:p>
        </w:tc>
        <w:tc>
          <w:tcPr>
            <w:tcW w:w="1140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大专及以上学历</w:t>
            </w:r>
          </w:p>
        </w:tc>
        <w:tc>
          <w:tcPr>
            <w:tcW w:w="960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</w:rPr>
              <w:t>医药卫生类专业</w:t>
            </w:r>
          </w:p>
        </w:tc>
        <w:tc>
          <w:tcPr>
            <w:tcW w:w="3633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1.省内普通高校2022届毕业生；</w:t>
            </w:r>
          </w:p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2.离校未就业的省内普通高校2021届毕业生；</w:t>
            </w:r>
          </w:p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3.省外普通高校2022届四川籍毕业生。</w:t>
            </w:r>
          </w:p>
        </w:tc>
        <w:tc>
          <w:tcPr>
            <w:tcW w:w="2022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服务期限3年</w:t>
            </w:r>
          </w:p>
        </w:tc>
        <w:tc>
          <w:tcPr>
            <w:tcW w:w="2022" w:type="dxa"/>
            <w:vAlign w:val="center"/>
          </w:tcPr>
          <w:p w:rsidR="00A4707B" w:rsidRPr="006163D2" w:rsidRDefault="00A4707B" w:rsidP="00146AC6">
            <w:pPr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协助开展中小学校卫生与健康教育、传染病哨点监测及预防控制等工作。</w:t>
            </w:r>
          </w:p>
        </w:tc>
      </w:tr>
      <w:tr w:rsidR="00A4707B" w:rsidRPr="006163D2" w:rsidTr="00146AC6">
        <w:trPr>
          <w:trHeight w:val="476"/>
        </w:trPr>
        <w:tc>
          <w:tcPr>
            <w:tcW w:w="1216" w:type="dxa"/>
            <w:vAlign w:val="center"/>
          </w:tcPr>
          <w:p w:rsidR="00A4707B" w:rsidRPr="006163D2" w:rsidRDefault="00A4707B" w:rsidP="00146AC6">
            <w:pPr>
              <w:widowControl/>
              <w:snapToGrid w:val="0"/>
              <w:spacing w:line="52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合计</w:t>
            </w:r>
          </w:p>
        </w:tc>
        <w:tc>
          <w:tcPr>
            <w:tcW w:w="13027" w:type="dxa"/>
            <w:gridSpan w:val="8"/>
            <w:vAlign w:val="center"/>
          </w:tcPr>
          <w:p w:rsidR="00A4707B" w:rsidRPr="006163D2" w:rsidRDefault="00A4707B" w:rsidP="00146AC6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w w:val="95"/>
                <w:sz w:val="24"/>
                <w:szCs w:val="24"/>
              </w:rPr>
            </w:pPr>
            <w:r w:rsidRPr="006163D2">
              <w:rPr>
                <w:rFonts w:ascii="方正仿宋简体" w:eastAsia="方正仿宋简体" w:hAnsi="方正仿宋简体" w:cs="方正仿宋简体" w:hint="eastAsia"/>
                <w:w w:val="95"/>
                <w:sz w:val="24"/>
                <w:szCs w:val="24"/>
              </w:rPr>
              <w:t>131人</w:t>
            </w:r>
          </w:p>
        </w:tc>
      </w:tr>
    </w:tbl>
    <w:p w:rsidR="00A4707B" w:rsidRDefault="00A4707B" w:rsidP="00A4707B">
      <w:pPr>
        <w:spacing w:line="520" w:lineRule="exact"/>
      </w:pPr>
    </w:p>
    <w:p w:rsidR="00A4707B" w:rsidRDefault="00A4707B" w:rsidP="00A4707B">
      <w:pPr>
        <w:pStyle w:val="a3"/>
      </w:pPr>
    </w:p>
    <w:sectPr w:rsidR="00A4707B" w:rsidSect="00A470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L UKai CN">
    <w:altName w:val="SimSun-ExtB"/>
    <w:charset w:val="00"/>
    <w:family w:val="script"/>
    <w:pitch w:val="default"/>
    <w:sig w:usb0="00000000" w:usb1="00000000" w:usb2="00000036" w:usb3="00000000" w:csb0="2016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401157"/>
    <w:multiLevelType w:val="singleLevel"/>
    <w:tmpl w:val="CC40115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7B"/>
    <w:rsid w:val="00A4707B"/>
    <w:rsid w:val="00B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193D"/>
  <w15:chartTrackingRefBased/>
  <w15:docId w15:val="{10114127-EEA2-4C76-9411-6BE4C54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4707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4"/>
    <w:next w:val="a5"/>
    <w:qFormat/>
    <w:rsid w:val="00A4707B"/>
    <w:pPr>
      <w:ind w:firstLineChars="200" w:firstLine="420"/>
    </w:pPr>
  </w:style>
  <w:style w:type="paragraph" w:styleId="a5">
    <w:name w:val="caption"/>
    <w:basedOn w:val="a"/>
    <w:next w:val="a"/>
    <w:qFormat/>
    <w:rsid w:val="00A4707B"/>
    <w:pPr>
      <w:suppressLineNumbers/>
      <w:suppressAutoHyphens/>
      <w:spacing w:before="120" w:after="120"/>
    </w:pPr>
    <w:rPr>
      <w:rFonts w:hAnsi="AR PL UKai CN"/>
      <w:i/>
      <w:iCs/>
      <w:sz w:val="24"/>
    </w:rPr>
  </w:style>
  <w:style w:type="paragraph" w:styleId="a6">
    <w:name w:val="Normal (Web)"/>
    <w:basedOn w:val="a"/>
    <w:uiPriority w:val="99"/>
    <w:unhideWhenUsed/>
    <w:qFormat/>
    <w:rsid w:val="00A47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qFormat/>
    <w:rsid w:val="00A4707B"/>
    <w:rPr>
      <w:b/>
      <w:bCs/>
    </w:rPr>
  </w:style>
  <w:style w:type="paragraph" w:styleId="a4">
    <w:name w:val="Body Text Indent"/>
    <w:basedOn w:val="a"/>
    <w:link w:val="a8"/>
    <w:uiPriority w:val="99"/>
    <w:semiHidden/>
    <w:unhideWhenUsed/>
    <w:rsid w:val="00A4707B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4"/>
    <w:uiPriority w:val="99"/>
    <w:semiHidden/>
    <w:rsid w:val="00A4707B"/>
    <w:rPr>
      <w:rFonts w:ascii="等线" w:eastAsia="等线" w:hAnsi="等线" w:cs="Times New Roman"/>
    </w:rPr>
  </w:style>
  <w:style w:type="paragraph" w:styleId="2">
    <w:name w:val="Body Text First Indent 2"/>
    <w:basedOn w:val="a4"/>
    <w:link w:val="20"/>
    <w:uiPriority w:val="99"/>
    <w:semiHidden/>
    <w:unhideWhenUsed/>
    <w:rsid w:val="00A4707B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A4707B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1</cp:revision>
  <dcterms:created xsi:type="dcterms:W3CDTF">2022-08-15T01:41:00Z</dcterms:created>
  <dcterms:modified xsi:type="dcterms:W3CDTF">2022-08-15T01:42:00Z</dcterms:modified>
</cp:coreProperties>
</file>